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A3F56" w14:textId="0ECF7B90" w:rsidR="009F3666" w:rsidRDefault="009F3666" w:rsidP="009F3666">
      <w:pPr>
        <w:spacing w:line="276" w:lineRule="auto"/>
        <w:jc w:val="center"/>
        <w:rPr>
          <w:sz w:val="36"/>
          <w:szCs w:val="36"/>
        </w:rPr>
      </w:pPr>
      <w:r>
        <w:rPr>
          <w:sz w:val="36"/>
          <w:szCs w:val="36"/>
        </w:rPr>
        <w:t>PROGRAMME DES FORMATIONS</w:t>
      </w:r>
    </w:p>
    <w:p w14:paraId="4C72A63F" w14:textId="77777777" w:rsidR="009F3666" w:rsidRDefault="009F3666" w:rsidP="009F3666">
      <w:pPr>
        <w:spacing w:line="276" w:lineRule="auto"/>
        <w:jc w:val="both"/>
        <w:rPr>
          <w:sz w:val="36"/>
          <w:szCs w:val="36"/>
        </w:rPr>
      </w:pPr>
    </w:p>
    <w:p w14:paraId="00F32316" w14:textId="43AC84E2" w:rsidR="009F3666" w:rsidRPr="009F3666" w:rsidRDefault="009F3666" w:rsidP="009F3666">
      <w:pPr>
        <w:spacing w:line="276" w:lineRule="auto"/>
        <w:jc w:val="both"/>
        <w:rPr>
          <w:rFonts w:asciiTheme="minorHAnsi" w:hAnsiTheme="minorHAnsi" w:cstheme="minorHAnsi"/>
        </w:rPr>
      </w:pPr>
      <w:r w:rsidRPr="009F3666">
        <w:rPr>
          <w:rFonts w:asciiTheme="minorHAnsi" w:hAnsiTheme="minorHAnsi" w:cstheme="minorHAnsi"/>
          <w:sz w:val="36"/>
          <w:szCs w:val="36"/>
        </w:rPr>
        <w:t>Chausseur généraliste (H/F/E)</w:t>
      </w:r>
    </w:p>
    <w:p w14:paraId="0A95B4E6" w14:textId="77777777" w:rsidR="009F3666" w:rsidRPr="009F3666" w:rsidRDefault="009F3666" w:rsidP="009F3666">
      <w:pPr>
        <w:spacing w:line="276" w:lineRule="auto"/>
        <w:rPr>
          <w:rFonts w:asciiTheme="minorHAnsi" w:hAnsiTheme="minorHAnsi" w:cstheme="minorHAnsi"/>
        </w:rPr>
      </w:pPr>
      <w:r w:rsidRPr="009F3666">
        <w:rPr>
          <w:rFonts w:asciiTheme="minorHAnsi" w:hAnsiTheme="minorHAnsi" w:cstheme="minorHAnsi"/>
          <w:b/>
          <w:bCs/>
          <w:sz w:val="24"/>
          <w:szCs w:val="24"/>
        </w:rPr>
        <w:t>Objectifs de la formation</w:t>
      </w:r>
    </w:p>
    <w:p w14:paraId="2C498DFC" w14:textId="77777777" w:rsidR="009F3666" w:rsidRPr="009F3666" w:rsidRDefault="009F3666" w:rsidP="009F3666">
      <w:pPr>
        <w:spacing w:line="276" w:lineRule="auto"/>
        <w:rPr>
          <w:rFonts w:asciiTheme="minorHAnsi" w:hAnsiTheme="minorHAnsi" w:cstheme="minorHAnsi"/>
        </w:rPr>
      </w:pPr>
      <w:r w:rsidRPr="009F3666">
        <w:rPr>
          <w:rFonts w:asciiTheme="minorHAnsi" w:hAnsiTheme="minorHAnsi" w:cstheme="minorHAnsi"/>
          <w:sz w:val="24"/>
          <w:szCs w:val="24"/>
        </w:rPr>
        <w:t>Valoriser le métier de chausseur en proposant un service de qualité.</w:t>
      </w:r>
    </w:p>
    <w:p w14:paraId="1CD8C4E5" w14:textId="77777777" w:rsidR="009F3666" w:rsidRPr="009F3666" w:rsidRDefault="009F3666" w:rsidP="009F3666">
      <w:pPr>
        <w:spacing w:line="276" w:lineRule="auto"/>
        <w:rPr>
          <w:rFonts w:asciiTheme="minorHAnsi" w:hAnsiTheme="minorHAnsi" w:cstheme="minorHAnsi"/>
        </w:rPr>
      </w:pPr>
      <w:r w:rsidRPr="009F3666">
        <w:rPr>
          <w:rFonts w:asciiTheme="minorHAnsi" w:hAnsiTheme="minorHAnsi" w:cstheme="minorHAnsi"/>
          <w:b/>
          <w:bCs/>
          <w:sz w:val="24"/>
          <w:szCs w:val="24"/>
        </w:rPr>
        <w:t>Contenus de la formation</w:t>
      </w:r>
    </w:p>
    <w:p w14:paraId="430633D6" w14:textId="77777777" w:rsidR="009F3666" w:rsidRPr="009F3666" w:rsidRDefault="009F3666" w:rsidP="009F3666">
      <w:pPr>
        <w:spacing w:line="276" w:lineRule="auto"/>
        <w:jc w:val="both"/>
        <w:rPr>
          <w:rFonts w:asciiTheme="minorHAnsi" w:hAnsiTheme="minorHAnsi" w:cstheme="minorHAnsi"/>
        </w:rPr>
      </w:pPr>
      <w:r w:rsidRPr="009F3666">
        <w:rPr>
          <w:rFonts w:asciiTheme="minorHAnsi" w:hAnsiTheme="minorHAnsi" w:cstheme="minorHAnsi"/>
          <w:sz w:val="24"/>
          <w:szCs w:val="24"/>
          <w:u w:val="single"/>
        </w:rPr>
        <w:t xml:space="preserve">Le chaussant </w:t>
      </w:r>
    </w:p>
    <w:p w14:paraId="5FFF6222" w14:textId="77777777" w:rsidR="009F3666" w:rsidRPr="009F3666" w:rsidRDefault="009F3666" w:rsidP="009F3666">
      <w:pPr>
        <w:spacing w:line="276" w:lineRule="auto"/>
        <w:rPr>
          <w:rFonts w:asciiTheme="minorHAnsi" w:hAnsiTheme="minorHAnsi" w:cstheme="minorHAnsi"/>
        </w:rPr>
      </w:pPr>
      <w:r w:rsidRPr="009F3666">
        <w:rPr>
          <w:rFonts w:asciiTheme="minorHAnsi" w:hAnsiTheme="minorHAnsi" w:cstheme="minorHAnsi"/>
          <w:sz w:val="24"/>
          <w:szCs w:val="24"/>
        </w:rPr>
        <w:t>L’anatomie de la chaussure</w:t>
      </w:r>
    </w:p>
    <w:p w14:paraId="63649C26" w14:textId="77777777" w:rsidR="009F3666" w:rsidRPr="009F3666" w:rsidRDefault="009F3666" w:rsidP="009F3666">
      <w:pPr>
        <w:spacing w:line="276" w:lineRule="auto"/>
        <w:rPr>
          <w:rFonts w:asciiTheme="minorHAnsi" w:hAnsiTheme="minorHAnsi" w:cstheme="minorHAnsi"/>
        </w:rPr>
      </w:pPr>
      <w:r w:rsidRPr="009F3666">
        <w:rPr>
          <w:rFonts w:asciiTheme="minorHAnsi" w:hAnsiTheme="minorHAnsi" w:cstheme="minorHAnsi"/>
          <w:sz w:val="24"/>
          <w:szCs w:val="24"/>
        </w:rPr>
        <w:t xml:space="preserve">L’observation du pied </w:t>
      </w:r>
    </w:p>
    <w:p w14:paraId="25C749EE" w14:textId="77777777" w:rsidR="009F3666" w:rsidRPr="009F3666" w:rsidRDefault="009F3666" w:rsidP="009F3666">
      <w:pPr>
        <w:spacing w:line="276" w:lineRule="auto"/>
        <w:rPr>
          <w:rFonts w:asciiTheme="minorHAnsi" w:hAnsiTheme="minorHAnsi" w:cstheme="minorHAnsi"/>
        </w:rPr>
      </w:pPr>
      <w:r w:rsidRPr="009F3666">
        <w:rPr>
          <w:rFonts w:asciiTheme="minorHAnsi" w:hAnsiTheme="minorHAnsi" w:cstheme="minorHAnsi"/>
          <w:sz w:val="24"/>
          <w:szCs w:val="24"/>
        </w:rPr>
        <w:t>La croissance et la mesure</w:t>
      </w:r>
    </w:p>
    <w:p w14:paraId="696BE70E" w14:textId="77777777" w:rsidR="009F3666" w:rsidRPr="009F3666" w:rsidRDefault="009F3666" w:rsidP="009F3666">
      <w:pPr>
        <w:spacing w:line="276" w:lineRule="auto"/>
        <w:rPr>
          <w:rFonts w:asciiTheme="minorHAnsi" w:hAnsiTheme="minorHAnsi" w:cstheme="minorHAnsi"/>
        </w:rPr>
      </w:pPr>
      <w:r w:rsidRPr="009F3666">
        <w:rPr>
          <w:rFonts w:asciiTheme="minorHAnsi" w:hAnsiTheme="minorHAnsi" w:cstheme="minorHAnsi"/>
          <w:sz w:val="24"/>
          <w:szCs w:val="24"/>
        </w:rPr>
        <w:t xml:space="preserve">Les premiers pas </w:t>
      </w:r>
    </w:p>
    <w:p w14:paraId="6B8BFBBE" w14:textId="77777777" w:rsidR="009F3666" w:rsidRPr="009F3666" w:rsidRDefault="009F3666" w:rsidP="009F3666">
      <w:pPr>
        <w:spacing w:line="276" w:lineRule="auto"/>
        <w:rPr>
          <w:rFonts w:asciiTheme="minorHAnsi" w:hAnsiTheme="minorHAnsi" w:cstheme="minorHAnsi"/>
        </w:rPr>
      </w:pPr>
      <w:r w:rsidRPr="009F3666">
        <w:rPr>
          <w:rFonts w:asciiTheme="minorHAnsi" w:hAnsiTheme="minorHAnsi" w:cstheme="minorHAnsi"/>
          <w:sz w:val="24"/>
          <w:szCs w:val="24"/>
        </w:rPr>
        <w:t xml:space="preserve">Le chaussant des modèles </w:t>
      </w:r>
    </w:p>
    <w:p w14:paraId="7445AB4C" w14:textId="77777777" w:rsidR="009F3666" w:rsidRPr="009F3666" w:rsidRDefault="009F3666" w:rsidP="009F3666">
      <w:pPr>
        <w:spacing w:line="276" w:lineRule="auto"/>
        <w:jc w:val="both"/>
        <w:rPr>
          <w:rFonts w:asciiTheme="minorHAnsi" w:hAnsiTheme="minorHAnsi" w:cstheme="minorHAnsi"/>
        </w:rPr>
      </w:pPr>
      <w:r w:rsidRPr="009F3666">
        <w:rPr>
          <w:rFonts w:asciiTheme="minorHAnsi" w:hAnsiTheme="minorHAnsi" w:cstheme="minorHAnsi"/>
          <w:sz w:val="24"/>
          <w:szCs w:val="24"/>
          <w:u w:val="single"/>
        </w:rPr>
        <w:t xml:space="preserve">La chaussure </w:t>
      </w:r>
    </w:p>
    <w:p w14:paraId="2FC96571" w14:textId="77777777" w:rsidR="009F3666" w:rsidRPr="009F3666" w:rsidRDefault="009F3666" w:rsidP="009F3666">
      <w:pPr>
        <w:spacing w:line="276" w:lineRule="auto"/>
        <w:rPr>
          <w:rFonts w:asciiTheme="minorHAnsi" w:hAnsiTheme="minorHAnsi" w:cstheme="minorHAnsi"/>
        </w:rPr>
      </w:pPr>
      <w:r w:rsidRPr="009F3666">
        <w:rPr>
          <w:rFonts w:asciiTheme="minorHAnsi" w:hAnsiTheme="minorHAnsi" w:cstheme="minorHAnsi"/>
          <w:sz w:val="24"/>
          <w:szCs w:val="24"/>
        </w:rPr>
        <w:t xml:space="preserve">Les matières / La tige / La structure / Le montage </w:t>
      </w:r>
    </w:p>
    <w:p w14:paraId="5C456A01" w14:textId="77777777" w:rsidR="009F3666" w:rsidRPr="009F3666" w:rsidRDefault="009F3666" w:rsidP="009F3666">
      <w:pPr>
        <w:spacing w:line="276" w:lineRule="auto"/>
        <w:jc w:val="both"/>
        <w:rPr>
          <w:rFonts w:asciiTheme="minorHAnsi" w:hAnsiTheme="minorHAnsi" w:cstheme="minorHAnsi"/>
        </w:rPr>
      </w:pPr>
      <w:r w:rsidRPr="009F3666">
        <w:rPr>
          <w:rFonts w:asciiTheme="minorHAnsi" w:hAnsiTheme="minorHAnsi" w:cstheme="minorHAnsi"/>
          <w:sz w:val="24"/>
          <w:szCs w:val="24"/>
        </w:rPr>
        <w:t xml:space="preserve">Les points de vérification du produit </w:t>
      </w:r>
    </w:p>
    <w:p w14:paraId="6E008CEA" w14:textId="77777777" w:rsidR="009F3666" w:rsidRPr="009F3666" w:rsidRDefault="009F3666" w:rsidP="009F3666">
      <w:pPr>
        <w:spacing w:line="276" w:lineRule="auto"/>
        <w:jc w:val="both"/>
        <w:rPr>
          <w:rFonts w:asciiTheme="minorHAnsi" w:hAnsiTheme="minorHAnsi" w:cstheme="minorHAnsi"/>
        </w:rPr>
      </w:pPr>
      <w:r w:rsidRPr="009F3666">
        <w:rPr>
          <w:rFonts w:asciiTheme="minorHAnsi" w:hAnsiTheme="minorHAnsi" w:cstheme="minorHAnsi"/>
          <w:sz w:val="24"/>
          <w:szCs w:val="24"/>
          <w:u w:val="single"/>
        </w:rPr>
        <w:t xml:space="preserve">L’essayage </w:t>
      </w:r>
    </w:p>
    <w:p w14:paraId="262AE412" w14:textId="77777777" w:rsidR="009F3666" w:rsidRPr="009F3666" w:rsidRDefault="009F3666" w:rsidP="009F3666">
      <w:pPr>
        <w:spacing w:line="276" w:lineRule="auto"/>
        <w:rPr>
          <w:rFonts w:asciiTheme="minorHAnsi" w:hAnsiTheme="minorHAnsi" w:cstheme="minorHAnsi"/>
        </w:rPr>
      </w:pPr>
      <w:r w:rsidRPr="009F3666">
        <w:rPr>
          <w:rFonts w:asciiTheme="minorHAnsi" w:hAnsiTheme="minorHAnsi" w:cstheme="minorHAnsi"/>
          <w:sz w:val="24"/>
          <w:szCs w:val="24"/>
        </w:rPr>
        <w:t>L’argumentation / Les conseils d’entretien et le service.</w:t>
      </w:r>
    </w:p>
    <w:p w14:paraId="567C5224" w14:textId="77777777" w:rsidR="009F3666" w:rsidRPr="009F3666" w:rsidRDefault="009F3666" w:rsidP="009F3666">
      <w:pPr>
        <w:spacing w:line="276" w:lineRule="auto"/>
        <w:rPr>
          <w:rFonts w:asciiTheme="minorHAnsi" w:hAnsiTheme="minorHAnsi" w:cstheme="minorHAnsi"/>
        </w:rPr>
      </w:pPr>
      <w:r w:rsidRPr="009F3666">
        <w:rPr>
          <w:rFonts w:asciiTheme="minorHAnsi" w:hAnsiTheme="minorHAnsi" w:cstheme="minorHAnsi"/>
          <w:sz w:val="24"/>
          <w:szCs w:val="24"/>
        </w:rPr>
        <w:t>---------------------------</w:t>
      </w:r>
    </w:p>
    <w:p w14:paraId="7A68137B" w14:textId="77777777" w:rsidR="009F3666" w:rsidRPr="009F3666" w:rsidRDefault="009F3666" w:rsidP="009F3666">
      <w:pPr>
        <w:spacing w:line="276" w:lineRule="auto"/>
        <w:jc w:val="both"/>
        <w:rPr>
          <w:rFonts w:asciiTheme="minorHAnsi" w:hAnsiTheme="minorHAnsi" w:cstheme="minorHAnsi"/>
        </w:rPr>
      </w:pPr>
      <w:r w:rsidRPr="009F3666">
        <w:rPr>
          <w:rFonts w:asciiTheme="minorHAnsi" w:hAnsiTheme="minorHAnsi" w:cstheme="minorHAnsi"/>
          <w:sz w:val="36"/>
          <w:szCs w:val="36"/>
        </w:rPr>
        <w:t>Chausser l’adulte</w:t>
      </w:r>
    </w:p>
    <w:p w14:paraId="05C03ED0" w14:textId="77777777" w:rsidR="009F3666" w:rsidRPr="009F3666" w:rsidRDefault="009F3666" w:rsidP="009F3666">
      <w:pPr>
        <w:spacing w:line="276" w:lineRule="auto"/>
        <w:rPr>
          <w:rFonts w:asciiTheme="minorHAnsi" w:hAnsiTheme="minorHAnsi" w:cstheme="minorHAnsi"/>
        </w:rPr>
      </w:pPr>
      <w:r w:rsidRPr="009F3666">
        <w:rPr>
          <w:rFonts w:asciiTheme="minorHAnsi" w:hAnsiTheme="minorHAnsi" w:cstheme="minorHAnsi"/>
          <w:b/>
          <w:bCs/>
          <w:sz w:val="24"/>
          <w:szCs w:val="24"/>
        </w:rPr>
        <w:t>Objectifs de la formation</w:t>
      </w:r>
    </w:p>
    <w:p w14:paraId="3B365F0B" w14:textId="77777777" w:rsidR="009F3666" w:rsidRPr="009F3666" w:rsidRDefault="009F3666" w:rsidP="009F3666">
      <w:pPr>
        <w:spacing w:line="276" w:lineRule="auto"/>
        <w:rPr>
          <w:rFonts w:asciiTheme="minorHAnsi" w:hAnsiTheme="minorHAnsi" w:cstheme="minorHAnsi"/>
        </w:rPr>
      </w:pPr>
      <w:r w:rsidRPr="009F3666">
        <w:rPr>
          <w:rFonts w:asciiTheme="minorHAnsi" w:hAnsiTheme="minorHAnsi" w:cstheme="minorHAnsi"/>
          <w:sz w:val="24"/>
          <w:szCs w:val="24"/>
        </w:rPr>
        <w:t>Valoriser le métier de chausseur en proposant un service de qualité.</w:t>
      </w:r>
    </w:p>
    <w:p w14:paraId="2FE90CA7" w14:textId="77777777" w:rsidR="009F3666" w:rsidRPr="009F3666" w:rsidRDefault="009F3666" w:rsidP="009F3666">
      <w:pPr>
        <w:spacing w:line="276" w:lineRule="auto"/>
        <w:rPr>
          <w:rFonts w:asciiTheme="minorHAnsi" w:hAnsiTheme="minorHAnsi" w:cstheme="minorHAnsi"/>
        </w:rPr>
      </w:pPr>
      <w:r w:rsidRPr="009F3666">
        <w:rPr>
          <w:rFonts w:asciiTheme="minorHAnsi" w:hAnsiTheme="minorHAnsi" w:cstheme="minorHAnsi"/>
          <w:b/>
          <w:bCs/>
          <w:sz w:val="24"/>
          <w:szCs w:val="24"/>
        </w:rPr>
        <w:t>Contenus de la formation</w:t>
      </w:r>
    </w:p>
    <w:p w14:paraId="1A972C7A" w14:textId="77777777" w:rsidR="009F3666" w:rsidRPr="009F3666" w:rsidRDefault="009F3666" w:rsidP="009F3666">
      <w:pPr>
        <w:spacing w:line="276" w:lineRule="auto"/>
        <w:jc w:val="both"/>
        <w:rPr>
          <w:rFonts w:asciiTheme="minorHAnsi" w:hAnsiTheme="minorHAnsi" w:cstheme="minorHAnsi"/>
        </w:rPr>
      </w:pPr>
      <w:r w:rsidRPr="009F3666">
        <w:rPr>
          <w:rFonts w:asciiTheme="minorHAnsi" w:hAnsiTheme="minorHAnsi" w:cstheme="minorHAnsi"/>
          <w:sz w:val="24"/>
          <w:szCs w:val="24"/>
          <w:u w:val="single"/>
        </w:rPr>
        <w:t>Le chaussant</w:t>
      </w:r>
    </w:p>
    <w:p w14:paraId="3491F493" w14:textId="77777777" w:rsidR="009F3666" w:rsidRPr="009F3666" w:rsidRDefault="009F3666" w:rsidP="009F3666">
      <w:pPr>
        <w:spacing w:line="276" w:lineRule="auto"/>
        <w:jc w:val="both"/>
        <w:rPr>
          <w:rFonts w:asciiTheme="minorHAnsi" w:hAnsiTheme="minorHAnsi" w:cstheme="minorHAnsi"/>
        </w:rPr>
      </w:pPr>
      <w:r w:rsidRPr="009F3666">
        <w:rPr>
          <w:rFonts w:asciiTheme="minorHAnsi" w:hAnsiTheme="minorHAnsi" w:cstheme="minorHAnsi"/>
          <w:sz w:val="24"/>
          <w:szCs w:val="24"/>
        </w:rPr>
        <w:t>L’anatomie de la chaussure</w:t>
      </w:r>
    </w:p>
    <w:p w14:paraId="5E608457" w14:textId="77777777" w:rsidR="009F3666" w:rsidRPr="009F3666" w:rsidRDefault="009F3666" w:rsidP="009F3666">
      <w:pPr>
        <w:spacing w:line="276" w:lineRule="auto"/>
        <w:jc w:val="both"/>
        <w:rPr>
          <w:rFonts w:asciiTheme="minorHAnsi" w:hAnsiTheme="minorHAnsi" w:cstheme="minorHAnsi"/>
        </w:rPr>
      </w:pPr>
      <w:r w:rsidRPr="009F3666">
        <w:rPr>
          <w:rFonts w:asciiTheme="minorHAnsi" w:hAnsiTheme="minorHAnsi" w:cstheme="minorHAnsi"/>
          <w:sz w:val="24"/>
          <w:szCs w:val="24"/>
        </w:rPr>
        <w:t>L’observation du pied</w:t>
      </w:r>
    </w:p>
    <w:p w14:paraId="37C1EEBF" w14:textId="77777777" w:rsidR="009F3666" w:rsidRPr="009F3666" w:rsidRDefault="009F3666" w:rsidP="009F3666">
      <w:pPr>
        <w:spacing w:line="276" w:lineRule="auto"/>
        <w:jc w:val="both"/>
        <w:rPr>
          <w:rFonts w:asciiTheme="minorHAnsi" w:hAnsiTheme="minorHAnsi" w:cstheme="minorHAnsi"/>
        </w:rPr>
      </w:pPr>
      <w:proofErr w:type="gramStart"/>
      <w:r w:rsidRPr="009F3666">
        <w:rPr>
          <w:rFonts w:asciiTheme="minorHAnsi" w:hAnsiTheme="minorHAnsi" w:cstheme="minorHAnsi"/>
          <w:sz w:val="24"/>
          <w:szCs w:val="24"/>
        </w:rPr>
        <w:t>L’emboîtage  /</w:t>
      </w:r>
      <w:proofErr w:type="gramEnd"/>
      <w:r w:rsidRPr="009F3666">
        <w:rPr>
          <w:rFonts w:asciiTheme="minorHAnsi" w:hAnsiTheme="minorHAnsi" w:cstheme="minorHAnsi"/>
          <w:sz w:val="24"/>
          <w:szCs w:val="24"/>
        </w:rPr>
        <w:t xml:space="preserve"> La cambrure / L’avant-pied / L’entrée</w:t>
      </w:r>
    </w:p>
    <w:p w14:paraId="25F0F9DE" w14:textId="77777777" w:rsidR="009F3666" w:rsidRPr="009F3666" w:rsidRDefault="009F3666" w:rsidP="009F3666">
      <w:pPr>
        <w:spacing w:line="276" w:lineRule="auto"/>
        <w:jc w:val="both"/>
        <w:rPr>
          <w:rFonts w:asciiTheme="minorHAnsi" w:hAnsiTheme="minorHAnsi" w:cstheme="minorHAnsi"/>
        </w:rPr>
      </w:pPr>
      <w:r w:rsidRPr="009F3666">
        <w:rPr>
          <w:rFonts w:asciiTheme="minorHAnsi" w:hAnsiTheme="minorHAnsi" w:cstheme="minorHAnsi"/>
          <w:sz w:val="24"/>
          <w:szCs w:val="24"/>
        </w:rPr>
        <w:t>Le chaussant des modèles</w:t>
      </w:r>
    </w:p>
    <w:p w14:paraId="28AE8361" w14:textId="77777777" w:rsidR="009F3666" w:rsidRPr="009F3666" w:rsidRDefault="009F3666" w:rsidP="009F3666">
      <w:pPr>
        <w:spacing w:line="276" w:lineRule="auto"/>
        <w:jc w:val="both"/>
        <w:rPr>
          <w:rFonts w:asciiTheme="minorHAnsi" w:hAnsiTheme="minorHAnsi" w:cstheme="minorHAnsi"/>
        </w:rPr>
      </w:pPr>
      <w:r w:rsidRPr="009F3666">
        <w:rPr>
          <w:rFonts w:asciiTheme="minorHAnsi" w:hAnsiTheme="minorHAnsi" w:cstheme="minorHAnsi"/>
          <w:sz w:val="24"/>
          <w:szCs w:val="24"/>
          <w:u w:val="single"/>
        </w:rPr>
        <w:t>La chaussure</w:t>
      </w:r>
    </w:p>
    <w:p w14:paraId="49F2EFE3" w14:textId="77777777" w:rsidR="009F3666" w:rsidRPr="009F3666" w:rsidRDefault="009F3666" w:rsidP="009F3666">
      <w:pPr>
        <w:spacing w:line="276" w:lineRule="auto"/>
        <w:rPr>
          <w:rFonts w:asciiTheme="minorHAnsi" w:hAnsiTheme="minorHAnsi" w:cstheme="minorHAnsi"/>
        </w:rPr>
      </w:pPr>
      <w:r w:rsidRPr="009F3666">
        <w:rPr>
          <w:rFonts w:asciiTheme="minorHAnsi" w:hAnsiTheme="minorHAnsi" w:cstheme="minorHAnsi"/>
          <w:sz w:val="24"/>
          <w:szCs w:val="24"/>
        </w:rPr>
        <w:t xml:space="preserve">Les matières / La tige / La structure / Le montage </w:t>
      </w:r>
    </w:p>
    <w:p w14:paraId="07E9B488" w14:textId="77777777" w:rsidR="009F3666" w:rsidRPr="009F3666" w:rsidRDefault="009F3666" w:rsidP="009F3666">
      <w:pPr>
        <w:spacing w:line="276" w:lineRule="auto"/>
        <w:jc w:val="both"/>
        <w:rPr>
          <w:rFonts w:asciiTheme="minorHAnsi" w:hAnsiTheme="minorHAnsi" w:cstheme="minorHAnsi"/>
        </w:rPr>
      </w:pPr>
      <w:r w:rsidRPr="009F3666">
        <w:rPr>
          <w:rFonts w:asciiTheme="minorHAnsi" w:hAnsiTheme="minorHAnsi" w:cstheme="minorHAnsi"/>
          <w:sz w:val="24"/>
          <w:szCs w:val="24"/>
        </w:rPr>
        <w:t xml:space="preserve">Les points de vérification du produit </w:t>
      </w:r>
    </w:p>
    <w:p w14:paraId="2BBF6973" w14:textId="77777777" w:rsidR="009F3666" w:rsidRPr="009F3666" w:rsidRDefault="009F3666" w:rsidP="009F3666">
      <w:pPr>
        <w:spacing w:line="276" w:lineRule="auto"/>
        <w:jc w:val="both"/>
        <w:rPr>
          <w:rFonts w:asciiTheme="minorHAnsi" w:hAnsiTheme="minorHAnsi" w:cstheme="minorHAnsi"/>
        </w:rPr>
      </w:pPr>
      <w:r w:rsidRPr="009F3666">
        <w:rPr>
          <w:rFonts w:asciiTheme="minorHAnsi" w:hAnsiTheme="minorHAnsi" w:cstheme="minorHAnsi"/>
          <w:sz w:val="24"/>
          <w:szCs w:val="24"/>
          <w:u w:val="single"/>
        </w:rPr>
        <w:t xml:space="preserve">L’essayage </w:t>
      </w:r>
    </w:p>
    <w:p w14:paraId="693D226A" w14:textId="77777777" w:rsidR="009F3666" w:rsidRPr="009F3666" w:rsidRDefault="009F3666" w:rsidP="009F3666">
      <w:pPr>
        <w:spacing w:line="276" w:lineRule="auto"/>
        <w:jc w:val="both"/>
        <w:rPr>
          <w:rFonts w:asciiTheme="minorHAnsi" w:hAnsiTheme="minorHAnsi" w:cstheme="minorHAnsi"/>
        </w:rPr>
      </w:pPr>
      <w:r w:rsidRPr="009F3666">
        <w:rPr>
          <w:rFonts w:asciiTheme="minorHAnsi" w:hAnsiTheme="minorHAnsi" w:cstheme="minorHAnsi"/>
          <w:sz w:val="24"/>
          <w:szCs w:val="24"/>
        </w:rPr>
        <w:t>L’argumentation / Les conseils d’entretien et le service</w:t>
      </w:r>
    </w:p>
    <w:p w14:paraId="695E1AD7" w14:textId="77777777" w:rsidR="009F3666" w:rsidRPr="009F3666" w:rsidRDefault="009F3666" w:rsidP="009F3666">
      <w:pPr>
        <w:spacing w:line="276" w:lineRule="auto"/>
        <w:rPr>
          <w:rFonts w:asciiTheme="minorHAnsi" w:hAnsiTheme="minorHAnsi" w:cstheme="minorHAnsi"/>
        </w:rPr>
      </w:pPr>
      <w:r w:rsidRPr="009F3666">
        <w:rPr>
          <w:rFonts w:asciiTheme="minorHAnsi" w:hAnsiTheme="minorHAnsi" w:cstheme="minorHAnsi"/>
          <w:sz w:val="24"/>
          <w:szCs w:val="24"/>
        </w:rPr>
        <w:t>-----------------------------------------</w:t>
      </w:r>
    </w:p>
    <w:p w14:paraId="5A389E3E" w14:textId="77777777" w:rsidR="009F3666" w:rsidRPr="009F3666" w:rsidRDefault="009F3666" w:rsidP="009F3666">
      <w:pPr>
        <w:spacing w:line="276" w:lineRule="auto"/>
        <w:jc w:val="both"/>
        <w:rPr>
          <w:rFonts w:asciiTheme="minorHAnsi" w:hAnsiTheme="minorHAnsi" w:cstheme="minorHAnsi"/>
        </w:rPr>
      </w:pPr>
      <w:r w:rsidRPr="009F3666">
        <w:rPr>
          <w:rFonts w:asciiTheme="minorHAnsi" w:hAnsiTheme="minorHAnsi" w:cstheme="minorHAnsi"/>
          <w:sz w:val="36"/>
          <w:szCs w:val="36"/>
        </w:rPr>
        <w:t>Chausser l’enfant</w:t>
      </w:r>
    </w:p>
    <w:p w14:paraId="491B9F31" w14:textId="77777777" w:rsidR="009F3666" w:rsidRPr="009F3666" w:rsidRDefault="009F3666" w:rsidP="009F3666">
      <w:pPr>
        <w:spacing w:line="276" w:lineRule="auto"/>
        <w:jc w:val="both"/>
        <w:rPr>
          <w:rFonts w:asciiTheme="minorHAnsi" w:hAnsiTheme="minorHAnsi" w:cstheme="minorHAnsi"/>
        </w:rPr>
      </w:pPr>
      <w:r w:rsidRPr="009F3666">
        <w:rPr>
          <w:rFonts w:asciiTheme="minorHAnsi" w:hAnsiTheme="minorHAnsi" w:cstheme="minorHAnsi"/>
          <w:b/>
          <w:bCs/>
          <w:sz w:val="24"/>
          <w:szCs w:val="24"/>
        </w:rPr>
        <w:t>Objectifs de la formation</w:t>
      </w:r>
    </w:p>
    <w:p w14:paraId="43B6FF81" w14:textId="77777777" w:rsidR="009F3666" w:rsidRPr="009F3666" w:rsidRDefault="009F3666" w:rsidP="009F3666">
      <w:pPr>
        <w:spacing w:line="276" w:lineRule="auto"/>
        <w:jc w:val="both"/>
        <w:rPr>
          <w:rFonts w:asciiTheme="minorHAnsi" w:hAnsiTheme="minorHAnsi" w:cstheme="minorHAnsi"/>
        </w:rPr>
      </w:pPr>
      <w:r w:rsidRPr="009F3666">
        <w:rPr>
          <w:rFonts w:asciiTheme="minorHAnsi" w:hAnsiTheme="minorHAnsi" w:cstheme="minorHAnsi"/>
          <w:sz w:val="24"/>
          <w:szCs w:val="24"/>
        </w:rPr>
        <w:t>1) Valoriser la qualité du chaussant des modèles auprès des parents.</w:t>
      </w:r>
    </w:p>
    <w:p w14:paraId="5E74D67F" w14:textId="77777777" w:rsidR="009F3666" w:rsidRPr="009F3666" w:rsidRDefault="009F3666" w:rsidP="009F3666">
      <w:pPr>
        <w:spacing w:line="276" w:lineRule="auto"/>
        <w:jc w:val="both"/>
        <w:rPr>
          <w:rFonts w:asciiTheme="minorHAnsi" w:hAnsiTheme="minorHAnsi" w:cstheme="minorHAnsi"/>
        </w:rPr>
      </w:pPr>
      <w:r w:rsidRPr="009F3666">
        <w:rPr>
          <w:rFonts w:asciiTheme="minorHAnsi" w:hAnsiTheme="minorHAnsi" w:cstheme="minorHAnsi"/>
          <w:sz w:val="24"/>
          <w:szCs w:val="24"/>
        </w:rPr>
        <w:t xml:space="preserve">2) </w:t>
      </w:r>
      <w:proofErr w:type="gramStart"/>
      <w:r w:rsidRPr="009F3666">
        <w:rPr>
          <w:rFonts w:asciiTheme="minorHAnsi" w:hAnsiTheme="minorHAnsi" w:cstheme="minorHAnsi"/>
          <w:sz w:val="24"/>
          <w:szCs w:val="24"/>
        </w:rPr>
        <w:t>Donner</w:t>
      </w:r>
      <w:proofErr w:type="gramEnd"/>
      <w:r w:rsidRPr="009F3666">
        <w:rPr>
          <w:rFonts w:asciiTheme="minorHAnsi" w:hAnsiTheme="minorHAnsi" w:cstheme="minorHAnsi"/>
          <w:sz w:val="24"/>
          <w:szCs w:val="24"/>
        </w:rPr>
        <w:t xml:space="preserve"> des conseils pratiques sur l'usage et le renouvellement d'achat des chaussures. </w:t>
      </w:r>
    </w:p>
    <w:p w14:paraId="4355AFC9" w14:textId="77777777" w:rsidR="009F3666" w:rsidRPr="009F3666" w:rsidRDefault="009F3666" w:rsidP="009F3666">
      <w:pPr>
        <w:spacing w:line="276" w:lineRule="auto"/>
        <w:jc w:val="both"/>
        <w:rPr>
          <w:rFonts w:asciiTheme="minorHAnsi" w:hAnsiTheme="minorHAnsi" w:cstheme="minorHAnsi"/>
        </w:rPr>
      </w:pPr>
      <w:r w:rsidRPr="009F3666">
        <w:rPr>
          <w:rFonts w:asciiTheme="minorHAnsi" w:hAnsiTheme="minorHAnsi" w:cstheme="minorHAnsi"/>
          <w:sz w:val="24"/>
          <w:szCs w:val="24"/>
        </w:rPr>
        <w:t>3) Prévenir les effets d’un mauvais chaussage sur la santé du pied de l’enfant.</w:t>
      </w:r>
    </w:p>
    <w:p w14:paraId="49459034" w14:textId="77777777" w:rsidR="009F3666" w:rsidRPr="009F3666" w:rsidRDefault="009F3666" w:rsidP="009F3666">
      <w:pPr>
        <w:spacing w:line="276" w:lineRule="auto"/>
        <w:jc w:val="both"/>
        <w:rPr>
          <w:rFonts w:asciiTheme="minorHAnsi" w:hAnsiTheme="minorHAnsi" w:cstheme="minorHAnsi"/>
        </w:rPr>
      </w:pPr>
      <w:r w:rsidRPr="009F3666">
        <w:rPr>
          <w:rFonts w:asciiTheme="minorHAnsi" w:hAnsiTheme="minorHAnsi" w:cstheme="minorHAnsi"/>
          <w:b/>
          <w:bCs/>
          <w:sz w:val="24"/>
          <w:szCs w:val="24"/>
        </w:rPr>
        <w:t> Contenus de la formation</w:t>
      </w:r>
    </w:p>
    <w:p w14:paraId="0CBA0119" w14:textId="77777777" w:rsidR="009F3666" w:rsidRPr="009F3666" w:rsidRDefault="009F3666" w:rsidP="009F3666">
      <w:pPr>
        <w:spacing w:line="276" w:lineRule="auto"/>
        <w:jc w:val="both"/>
        <w:rPr>
          <w:rFonts w:asciiTheme="minorHAnsi" w:hAnsiTheme="minorHAnsi" w:cstheme="minorHAnsi"/>
        </w:rPr>
      </w:pPr>
      <w:r w:rsidRPr="009F3666">
        <w:rPr>
          <w:rFonts w:asciiTheme="minorHAnsi" w:hAnsiTheme="minorHAnsi" w:cstheme="minorHAnsi"/>
          <w:sz w:val="24"/>
          <w:szCs w:val="24"/>
          <w:u w:val="single"/>
        </w:rPr>
        <w:lastRenderedPageBreak/>
        <w:t>Le chaussant</w:t>
      </w:r>
    </w:p>
    <w:p w14:paraId="56C8C644" w14:textId="77777777" w:rsidR="009F3666" w:rsidRPr="009F3666" w:rsidRDefault="009F3666" w:rsidP="009F3666">
      <w:pPr>
        <w:spacing w:line="276" w:lineRule="auto"/>
        <w:jc w:val="both"/>
        <w:rPr>
          <w:rFonts w:asciiTheme="minorHAnsi" w:hAnsiTheme="minorHAnsi" w:cstheme="minorHAnsi"/>
        </w:rPr>
      </w:pPr>
      <w:r w:rsidRPr="009F3666">
        <w:rPr>
          <w:rFonts w:asciiTheme="minorHAnsi" w:hAnsiTheme="minorHAnsi" w:cstheme="minorHAnsi"/>
          <w:sz w:val="24"/>
          <w:szCs w:val="24"/>
        </w:rPr>
        <w:t>L’anatomie de la chaussure</w:t>
      </w:r>
    </w:p>
    <w:p w14:paraId="6F6B02A8" w14:textId="77777777" w:rsidR="009F3666" w:rsidRPr="009F3666" w:rsidRDefault="009F3666" w:rsidP="009F3666">
      <w:pPr>
        <w:spacing w:line="276" w:lineRule="auto"/>
        <w:jc w:val="both"/>
        <w:rPr>
          <w:rFonts w:asciiTheme="minorHAnsi" w:hAnsiTheme="minorHAnsi" w:cstheme="minorHAnsi"/>
        </w:rPr>
      </w:pPr>
      <w:r w:rsidRPr="009F3666">
        <w:rPr>
          <w:rFonts w:asciiTheme="minorHAnsi" w:hAnsiTheme="minorHAnsi" w:cstheme="minorHAnsi"/>
          <w:sz w:val="24"/>
          <w:szCs w:val="24"/>
        </w:rPr>
        <w:t>L’observation du pied</w:t>
      </w:r>
    </w:p>
    <w:p w14:paraId="7751CCB5" w14:textId="77777777" w:rsidR="009F3666" w:rsidRPr="009F3666" w:rsidRDefault="009F3666" w:rsidP="009F3666">
      <w:pPr>
        <w:spacing w:line="276" w:lineRule="auto"/>
        <w:jc w:val="both"/>
        <w:rPr>
          <w:rFonts w:asciiTheme="minorHAnsi" w:hAnsiTheme="minorHAnsi" w:cstheme="minorHAnsi"/>
        </w:rPr>
      </w:pPr>
      <w:r w:rsidRPr="009F3666">
        <w:rPr>
          <w:rFonts w:asciiTheme="minorHAnsi" w:hAnsiTheme="minorHAnsi" w:cstheme="minorHAnsi"/>
          <w:sz w:val="24"/>
          <w:szCs w:val="24"/>
        </w:rPr>
        <w:t>La croissance et la mesure</w:t>
      </w:r>
    </w:p>
    <w:p w14:paraId="18272854" w14:textId="77777777" w:rsidR="009F3666" w:rsidRPr="009F3666" w:rsidRDefault="009F3666" w:rsidP="009F3666">
      <w:pPr>
        <w:spacing w:line="276" w:lineRule="auto"/>
        <w:jc w:val="both"/>
        <w:rPr>
          <w:rFonts w:asciiTheme="minorHAnsi" w:hAnsiTheme="minorHAnsi" w:cstheme="minorHAnsi"/>
        </w:rPr>
      </w:pPr>
      <w:r w:rsidRPr="009F3666">
        <w:rPr>
          <w:rFonts w:asciiTheme="minorHAnsi" w:hAnsiTheme="minorHAnsi" w:cstheme="minorHAnsi"/>
          <w:sz w:val="24"/>
          <w:szCs w:val="24"/>
        </w:rPr>
        <w:t>Les premiers pas</w:t>
      </w:r>
    </w:p>
    <w:p w14:paraId="3142D9A3" w14:textId="77777777" w:rsidR="009F3666" w:rsidRPr="009F3666" w:rsidRDefault="009F3666" w:rsidP="009F3666">
      <w:pPr>
        <w:spacing w:line="276" w:lineRule="auto"/>
        <w:jc w:val="both"/>
        <w:rPr>
          <w:rFonts w:asciiTheme="minorHAnsi" w:hAnsiTheme="minorHAnsi" w:cstheme="minorHAnsi"/>
        </w:rPr>
      </w:pPr>
      <w:r w:rsidRPr="009F3666">
        <w:rPr>
          <w:rFonts w:asciiTheme="minorHAnsi" w:hAnsiTheme="minorHAnsi" w:cstheme="minorHAnsi"/>
          <w:sz w:val="24"/>
          <w:szCs w:val="24"/>
        </w:rPr>
        <w:t>Le pied dans la chaussure</w:t>
      </w:r>
    </w:p>
    <w:p w14:paraId="6CA401C0" w14:textId="77777777" w:rsidR="009F3666" w:rsidRPr="009F3666" w:rsidRDefault="009F3666" w:rsidP="009F3666">
      <w:pPr>
        <w:spacing w:line="276" w:lineRule="auto"/>
        <w:jc w:val="both"/>
        <w:rPr>
          <w:rFonts w:asciiTheme="minorHAnsi" w:hAnsiTheme="minorHAnsi" w:cstheme="minorHAnsi"/>
        </w:rPr>
      </w:pPr>
      <w:r w:rsidRPr="009F3666">
        <w:rPr>
          <w:rFonts w:asciiTheme="minorHAnsi" w:hAnsiTheme="minorHAnsi" w:cstheme="minorHAnsi"/>
          <w:sz w:val="24"/>
          <w:szCs w:val="24"/>
        </w:rPr>
        <w:t>Le chaussant des modèles</w:t>
      </w:r>
    </w:p>
    <w:p w14:paraId="6AE42426" w14:textId="77777777" w:rsidR="009F3666" w:rsidRPr="009F3666" w:rsidRDefault="009F3666" w:rsidP="009F3666">
      <w:pPr>
        <w:spacing w:line="276" w:lineRule="auto"/>
        <w:jc w:val="both"/>
        <w:rPr>
          <w:rFonts w:asciiTheme="minorHAnsi" w:hAnsiTheme="minorHAnsi" w:cstheme="minorHAnsi"/>
        </w:rPr>
      </w:pPr>
      <w:r w:rsidRPr="009F3666">
        <w:rPr>
          <w:rFonts w:asciiTheme="minorHAnsi" w:hAnsiTheme="minorHAnsi" w:cstheme="minorHAnsi"/>
          <w:sz w:val="24"/>
          <w:szCs w:val="24"/>
          <w:u w:val="single"/>
        </w:rPr>
        <w:t>La chaussure</w:t>
      </w:r>
    </w:p>
    <w:p w14:paraId="4D4BBA51" w14:textId="77777777" w:rsidR="009F3666" w:rsidRPr="009F3666" w:rsidRDefault="009F3666" w:rsidP="009F3666">
      <w:pPr>
        <w:spacing w:line="276" w:lineRule="auto"/>
        <w:jc w:val="both"/>
        <w:rPr>
          <w:rFonts w:asciiTheme="minorHAnsi" w:hAnsiTheme="minorHAnsi" w:cstheme="minorHAnsi"/>
        </w:rPr>
      </w:pPr>
      <w:r w:rsidRPr="009F3666">
        <w:rPr>
          <w:rFonts w:asciiTheme="minorHAnsi" w:hAnsiTheme="minorHAnsi" w:cstheme="minorHAnsi"/>
          <w:sz w:val="24"/>
          <w:szCs w:val="24"/>
        </w:rPr>
        <w:t>Les matières / La tige / La fabrication / La structure</w:t>
      </w:r>
    </w:p>
    <w:p w14:paraId="6D37A0A5" w14:textId="77777777" w:rsidR="009F3666" w:rsidRPr="009F3666" w:rsidRDefault="009F3666" w:rsidP="009F3666">
      <w:pPr>
        <w:spacing w:line="276" w:lineRule="auto"/>
        <w:jc w:val="both"/>
        <w:rPr>
          <w:rFonts w:asciiTheme="minorHAnsi" w:hAnsiTheme="minorHAnsi" w:cstheme="minorHAnsi"/>
        </w:rPr>
      </w:pPr>
      <w:r w:rsidRPr="009F3666">
        <w:rPr>
          <w:rFonts w:asciiTheme="minorHAnsi" w:hAnsiTheme="minorHAnsi" w:cstheme="minorHAnsi"/>
          <w:sz w:val="24"/>
          <w:szCs w:val="24"/>
        </w:rPr>
        <w:t xml:space="preserve">Les points de vérification du produit </w:t>
      </w:r>
    </w:p>
    <w:p w14:paraId="0A1AD760" w14:textId="77777777" w:rsidR="009F3666" w:rsidRPr="009F3666" w:rsidRDefault="009F3666" w:rsidP="009F3666">
      <w:pPr>
        <w:spacing w:line="276" w:lineRule="auto"/>
        <w:jc w:val="both"/>
        <w:rPr>
          <w:rFonts w:asciiTheme="minorHAnsi" w:hAnsiTheme="minorHAnsi" w:cstheme="minorHAnsi"/>
        </w:rPr>
      </w:pPr>
      <w:r w:rsidRPr="009F3666">
        <w:rPr>
          <w:rFonts w:asciiTheme="minorHAnsi" w:hAnsiTheme="minorHAnsi" w:cstheme="minorHAnsi"/>
          <w:sz w:val="24"/>
          <w:szCs w:val="24"/>
          <w:u w:val="single"/>
        </w:rPr>
        <w:t xml:space="preserve">L’essayage </w:t>
      </w:r>
    </w:p>
    <w:p w14:paraId="42C5340C" w14:textId="77777777" w:rsidR="009F3666" w:rsidRPr="009F3666" w:rsidRDefault="009F3666" w:rsidP="009F3666">
      <w:pPr>
        <w:spacing w:line="276" w:lineRule="auto"/>
        <w:jc w:val="both"/>
        <w:rPr>
          <w:rFonts w:asciiTheme="minorHAnsi" w:hAnsiTheme="minorHAnsi" w:cstheme="minorHAnsi"/>
        </w:rPr>
      </w:pPr>
      <w:r w:rsidRPr="009F3666">
        <w:rPr>
          <w:rFonts w:asciiTheme="minorHAnsi" w:hAnsiTheme="minorHAnsi" w:cstheme="minorHAnsi"/>
          <w:sz w:val="24"/>
          <w:szCs w:val="24"/>
        </w:rPr>
        <w:t>L’argumentation</w:t>
      </w:r>
    </w:p>
    <w:p w14:paraId="226A96B7" w14:textId="77777777" w:rsidR="009F3666" w:rsidRPr="009F3666" w:rsidRDefault="009F3666" w:rsidP="009F3666">
      <w:pPr>
        <w:spacing w:line="276" w:lineRule="auto"/>
        <w:jc w:val="both"/>
        <w:rPr>
          <w:rFonts w:asciiTheme="minorHAnsi" w:hAnsiTheme="minorHAnsi" w:cstheme="minorHAnsi"/>
        </w:rPr>
      </w:pPr>
      <w:r w:rsidRPr="009F3666">
        <w:rPr>
          <w:rFonts w:asciiTheme="minorHAnsi" w:hAnsiTheme="minorHAnsi" w:cstheme="minorHAnsi"/>
          <w:sz w:val="24"/>
          <w:szCs w:val="24"/>
        </w:rPr>
        <w:t>Les étapes du chaussage</w:t>
      </w:r>
    </w:p>
    <w:p w14:paraId="6E24A299" w14:textId="77777777" w:rsidR="009F3666" w:rsidRPr="009F3666" w:rsidRDefault="009F3666" w:rsidP="009F3666">
      <w:pPr>
        <w:spacing w:line="276" w:lineRule="auto"/>
        <w:jc w:val="both"/>
        <w:rPr>
          <w:rFonts w:asciiTheme="minorHAnsi" w:hAnsiTheme="minorHAnsi" w:cstheme="minorHAnsi"/>
        </w:rPr>
      </w:pPr>
      <w:r w:rsidRPr="009F3666">
        <w:rPr>
          <w:rFonts w:asciiTheme="minorHAnsi" w:hAnsiTheme="minorHAnsi" w:cstheme="minorHAnsi"/>
          <w:sz w:val="24"/>
          <w:szCs w:val="24"/>
        </w:rPr>
        <w:t>Les conseils d’entretien et le service </w:t>
      </w:r>
    </w:p>
    <w:p w14:paraId="5ABC864E" w14:textId="77777777" w:rsidR="001D0939" w:rsidRDefault="001D0939"/>
    <w:sectPr w:rsidR="001D0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666"/>
    <w:rsid w:val="001D0939"/>
    <w:rsid w:val="009F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EB86F"/>
  <w15:chartTrackingRefBased/>
  <w15:docId w15:val="{5870875B-FDA7-4DD5-BC81-BFDE51357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666"/>
    <w:pPr>
      <w:spacing w:after="0" w:line="240" w:lineRule="auto"/>
    </w:pPr>
    <w:rPr>
      <w:rFonts w:ascii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4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FDCF</dc:creator>
  <cp:keywords/>
  <dc:description/>
  <cp:lastModifiedBy>FDCF</cp:lastModifiedBy>
  <cp:revision>1</cp:revision>
  <dcterms:created xsi:type="dcterms:W3CDTF">2021-12-17T09:51:00Z</dcterms:created>
  <dcterms:modified xsi:type="dcterms:W3CDTF">2021-12-17T09:52:00Z</dcterms:modified>
</cp:coreProperties>
</file>